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A1627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F02158">
                    <w:t>30</w:t>
                  </w:r>
                  <w:r w:rsidRPr="00DF2DC5">
                    <w:t>.</w:t>
                  </w:r>
                  <w:r w:rsidR="00F02158"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F02158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F02158"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1627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F0215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 xml:space="preserve">организационно-управленческая практика </w:t>
      </w:r>
      <w:r w:rsidR="007B4C35">
        <w:rPr>
          <w:rStyle w:val="fontstyle01"/>
          <w:rFonts w:ascii="Calibri" w:hAnsi="Calibri"/>
        </w:rPr>
        <w:t>3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7B4C35">
        <w:rPr>
          <w:b/>
          <w:color w:val="000000"/>
          <w:sz w:val="24"/>
          <w:szCs w:val="24"/>
        </w:rPr>
        <w:t>3</w:t>
      </w:r>
      <w:r w:rsidRPr="00823946">
        <w:rPr>
          <w:b/>
          <w:color w:val="000000"/>
          <w:sz w:val="24"/>
          <w:szCs w:val="24"/>
        </w:rPr>
        <w:t>.0</w:t>
      </w:r>
      <w:r w:rsidR="009F483F">
        <w:rPr>
          <w:b/>
          <w:color w:val="000000"/>
          <w:sz w:val="24"/>
          <w:szCs w:val="24"/>
        </w:rPr>
        <w:t xml:space="preserve">6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7B4C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02158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02158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02158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896963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6963"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2158" w:rsidRPr="00F042A9" w:rsidRDefault="00392A1F" w:rsidP="00F02158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394AC2">
        <w:rPr>
          <w:sz w:val="24"/>
          <w:szCs w:val="24"/>
        </w:rPr>
        <w:t>Государственная</w:t>
      </w:r>
      <w:r w:rsidR="00991BD9">
        <w:rPr>
          <w:sz w:val="24"/>
          <w:szCs w:val="24"/>
        </w:rPr>
        <w:t xml:space="preserve"> гражданская</w:t>
      </w:r>
      <w:r w:rsidR="00394AC2">
        <w:rPr>
          <w:sz w:val="24"/>
          <w:szCs w:val="24"/>
        </w:rPr>
        <w:t xml:space="preserve"> и муниципальная служба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F02158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7B4C35">
        <w:rPr>
          <w:rStyle w:val="fontstyle01"/>
          <w:rFonts w:ascii="Times New Roman" w:hAnsi="Times New Roman"/>
          <w:b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7674C" w:rsidRDefault="007B4C35" w:rsidP="007B4C3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 w:rsidRPr="00F7674C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7B4C35" w:rsidRPr="001D35CB" w:rsidRDefault="007B4C35" w:rsidP="001D35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90797" w:rsidRDefault="007B4C35" w:rsidP="007B4C35">
            <w:pPr>
              <w:jc w:val="center"/>
              <w:rPr>
                <w:i/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90797">
              <w:rPr>
                <w:i/>
                <w:color w:val="000000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  <w:p w:rsidR="007B4C35" w:rsidRPr="005455D5" w:rsidRDefault="007B4C35" w:rsidP="005455D5">
            <w:pPr>
              <w:jc w:val="both"/>
              <w:rPr>
                <w:color w:val="000000"/>
              </w:rPr>
            </w:pPr>
          </w:p>
          <w:p w:rsidR="007B4C35" w:rsidRPr="00975BD4" w:rsidRDefault="007B4C35" w:rsidP="005455D5">
            <w:pPr>
              <w:jc w:val="both"/>
              <w:rPr>
                <w:color w:val="000000"/>
              </w:rPr>
            </w:pPr>
          </w:p>
          <w:p w:rsidR="007B4C35" w:rsidRPr="00F02B49" w:rsidRDefault="007B4C35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B4C35" w:rsidRPr="00F02B49" w:rsidRDefault="007B4C35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B52230" w:rsidRDefault="007B4C35" w:rsidP="007B4C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ПК-3.1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E43308" w:rsidRDefault="007B4C35" w:rsidP="000455A0">
            <w:pPr>
              <w:jc w:val="both"/>
              <w:rPr>
                <w:color w:val="000000"/>
              </w:rPr>
            </w:pPr>
            <w:r w:rsidRPr="00E43308">
              <w:rPr>
                <w:color w:val="000000"/>
              </w:rPr>
              <w:t>знать передовой российский и зарубежный опыт отбора, оценки, адаптации и мотивации персонала</w:t>
            </w:r>
          </w:p>
        </w:tc>
      </w:tr>
      <w:tr w:rsidR="007B4C3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B52230" w:rsidRDefault="007B4C35" w:rsidP="007B4C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E43308" w:rsidRDefault="007B4C35" w:rsidP="000455A0">
            <w:pPr>
              <w:jc w:val="both"/>
              <w:rPr>
                <w:color w:val="000000"/>
              </w:rPr>
            </w:pPr>
            <w:r w:rsidRPr="00E43308">
              <w:rPr>
                <w:color w:val="000000"/>
              </w:rPr>
              <w:t xml:space="preserve">знать технологии отбора и оценки персонала на государственной гражданской и муниципальной службе 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B52230" w:rsidRDefault="004327E5" w:rsidP="000455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E43308" w:rsidRDefault="004327E5" w:rsidP="004327E5">
            <w:pPr>
              <w:jc w:val="both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знать принципы формирования и работы с кадровым резервом в государственном органе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B52230" w:rsidRDefault="004327E5" w:rsidP="000455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Default="004327E5" w:rsidP="004327E5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знать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Default="004327E5" w:rsidP="000455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Default="004327E5" w:rsidP="004327E5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43308">
              <w:rPr>
                <w:color w:val="000000"/>
              </w:rPr>
              <w:t xml:space="preserve">знать методы управления персоналом, теории мотивации </w:t>
            </w:r>
            <w:r w:rsidRPr="00E43308">
              <w:rPr>
                <w:color w:val="000000"/>
              </w:rPr>
              <w:lastRenderedPageBreak/>
              <w:t xml:space="preserve">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  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Default="004327E5" w:rsidP="000455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Default="004327E5" w:rsidP="004327E5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B52230" w:rsidRDefault="004327E5" w:rsidP="007B4C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E43308" w:rsidRDefault="004327E5" w:rsidP="000455A0">
            <w:pPr>
              <w:jc w:val="both"/>
              <w:rPr>
                <w:color w:val="000000"/>
              </w:rPr>
            </w:pPr>
            <w:r w:rsidRPr="00E43308">
              <w:rPr>
                <w:color w:val="000000"/>
              </w:rPr>
              <w:t>знать пути совершенствования системы оплаты труда на государственной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B52230" w:rsidRDefault="004327E5" w:rsidP="007B4C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E43308" w:rsidRDefault="004327E5" w:rsidP="000455A0">
            <w:pPr>
              <w:jc w:val="both"/>
              <w:rPr>
                <w:color w:val="000000"/>
              </w:rPr>
            </w:pPr>
            <w:r w:rsidRPr="00E43308">
              <w:rPr>
                <w:color w:val="000000"/>
              </w:rPr>
              <w:t>знать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B52230" w:rsidRDefault="004327E5" w:rsidP="007B4C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E43308" w:rsidRDefault="004327E5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вопросы планирования и организации работы по профессиональному развитию кадрового состава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B52230" w:rsidRDefault="00A0656F" w:rsidP="007B4C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понятие кадровой стратегии и кадровой политики организации: цели, задачи, формы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F" w:rsidRPr="00CE0EFA" w:rsidRDefault="00A0656F" w:rsidP="007B4C3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понятие и элементы модели компетенций (профессиональных и личностных качеств)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CE0EFA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порядок внесения изменений в должностной регламент государственного гражданского служащего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CE0EFA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системы, методы и формы материального и нематериального стимулирования гражданских служащих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CE0EFA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 использовать в профессиональной деятельности передовой российский и зарубежный опыт отбора, оценки, адаптации и мотивации персонала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0455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0455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  </w:t>
            </w:r>
          </w:p>
        </w:tc>
      </w:tr>
      <w:tr w:rsidR="00A0656F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F02B49" w:rsidRDefault="00A0656F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системы, методы и формы материального и нематериального стимулирования гражданских служащих</w:t>
            </w:r>
          </w:p>
        </w:tc>
      </w:tr>
      <w:tr w:rsidR="00A0656F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0455A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 должностные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4327E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660DFC" w:rsidRDefault="00BC14A5" w:rsidP="004327E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разработки и применения в профессиональной деятельности кадровой стратегии и кадровой политики организации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 </w:t>
            </w:r>
          </w:p>
        </w:tc>
      </w:tr>
      <w:tr w:rsidR="00BC14A5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профессиональной деятельности  системы, методов и форм материального и нематериального стимулирования гражданских служащих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</w:t>
            </w:r>
          </w:p>
        </w:tc>
      </w:tr>
      <w:tr w:rsidR="00BC14A5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работе передового российского и зарубежного опыта отбора, оценки, адаптации и мотивации персонала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использования в профессиональной сфере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4327E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05767F">
        <w:rPr>
          <w:color w:val="000000"/>
          <w:sz w:val="24"/>
          <w:szCs w:val="24"/>
        </w:rPr>
        <w:t>3</w:t>
      </w:r>
      <w:r w:rsidR="00F02158" w:rsidRPr="0084155C">
        <w:rPr>
          <w:color w:val="000000"/>
          <w:sz w:val="24"/>
          <w:szCs w:val="24"/>
        </w:rPr>
        <w:t>.0</w:t>
      </w:r>
      <w:r w:rsidR="00D15E6F">
        <w:rPr>
          <w:color w:val="000000"/>
          <w:sz w:val="24"/>
          <w:szCs w:val="24"/>
        </w:rPr>
        <w:t>6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05767F" w:rsidRPr="0005767F">
        <w:rPr>
          <w:color w:val="000000"/>
          <w:sz w:val="24"/>
          <w:szCs w:val="24"/>
        </w:rPr>
        <w:t>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r w:rsidR="00F02158" w:rsidRPr="0084155C">
        <w:rPr>
          <w:bCs/>
          <w:color w:val="000000"/>
          <w:sz w:val="24"/>
          <w:szCs w:val="24"/>
        </w:rPr>
        <w:t>К.М.Комплексные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05767F">
              <w:rPr>
                <w:color w:val="000000"/>
                <w:sz w:val="24"/>
                <w:szCs w:val="24"/>
              </w:rPr>
              <w:t>3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05767F">
              <w:rPr>
                <w:rStyle w:val="fontstyle01"/>
                <w:rFonts w:ascii="Calibri" w:hAnsi="Calibri"/>
              </w:rPr>
              <w:t>3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05767F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05767F">
              <w:rPr>
                <w:sz w:val="22"/>
                <w:szCs w:val="22"/>
              </w:rPr>
              <w:t>3</w:t>
            </w:r>
            <w:r w:rsidRPr="00F42609">
              <w:rPr>
                <w:sz w:val="22"/>
                <w:szCs w:val="22"/>
              </w:rPr>
              <w:t>; УК-</w:t>
            </w:r>
            <w:r w:rsidR="0005767F">
              <w:rPr>
                <w:sz w:val="22"/>
                <w:szCs w:val="22"/>
              </w:rPr>
              <w:t>6</w:t>
            </w:r>
            <w:r w:rsidRPr="00F42609">
              <w:rPr>
                <w:sz w:val="22"/>
                <w:szCs w:val="22"/>
              </w:rPr>
              <w:t>; ПК-</w:t>
            </w:r>
            <w:r w:rsidR="0005767F">
              <w:rPr>
                <w:sz w:val="22"/>
                <w:szCs w:val="22"/>
              </w:rPr>
              <w:t>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E552B1" w:rsidRPr="00E552B1">
        <w:rPr>
          <w:rStyle w:val="fontstyle01"/>
          <w:rFonts w:ascii="Times New Roman" w:hAnsi="Times New Roman"/>
          <w:b/>
        </w:rPr>
        <w:t>3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237DF2" w:rsidRPr="00237DF2" w:rsidRDefault="00237DF2" w:rsidP="00237DF2">
            <w:pPr>
              <w:jc w:val="both"/>
              <w:rPr>
                <w:color w:val="FF0000"/>
              </w:rPr>
            </w:pPr>
            <w:r w:rsidRPr="00237DF2">
              <w:rPr>
                <w:rStyle w:val="a9"/>
                <w:noProof/>
              </w:rPr>
              <w:t>1. Изучить</w:t>
            </w:r>
            <w:r w:rsidRPr="00237DF2">
              <w:t xml:space="preserve"> основные направления  работы организации (</w:t>
            </w:r>
            <w:r w:rsidRPr="00237DF2">
              <w:rPr>
                <w:i/>
              </w:rPr>
              <w:t xml:space="preserve">наименование </w:t>
            </w:r>
            <w:r w:rsidRPr="00237DF2">
              <w:rPr>
                <w:i/>
                <w:iCs/>
              </w:rPr>
              <w:t xml:space="preserve">профильной организации) 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 Изучить организационно-правовую форму и организационную структуру (</w:t>
            </w:r>
            <w:r w:rsidRPr="00237DF2">
              <w:rPr>
                <w:i/>
              </w:rPr>
              <w:t xml:space="preserve">наименование </w:t>
            </w:r>
            <w:r w:rsidRPr="00237DF2">
              <w:rPr>
                <w:i/>
                <w:iCs/>
              </w:rPr>
              <w:t>профильной организации</w:t>
            </w:r>
            <w:r w:rsidRPr="00237DF2">
              <w:t xml:space="preserve">) </w:t>
            </w:r>
          </w:p>
          <w:p w:rsidR="00237DF2" w:rsidRPr="00237DF2" w:rsidRDefault="00237DF2" w:rsidP="00237DF2">
            <w:pPr>
              <w:jc w:val="both"/>
            </w:pPr>
            <w:r w:rsidRPr="00237DF2">
              <w:t xml:space="preserve">3. Изучить </w:t>
            </w:r>
            <w:r w:rsidRPr="00237DF2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237DF2">
              <w:t xml:space="preserve"> </w:t>
            </w:r>
          </w:p>
          <w:p w:rsidR="00B10030" w:rsidRPr="009F2202" w:rsidRDefault="00237DF2" w:rsidP="00237DF2">
            <w:pPr>
              <w:jc w:val="both"/>
            </w:pPr>
            <w:r w:rsidRPr="00237DF2">
              <w:rPr>
                <w:iCs/>
              </w:rPr>
              <w:t xml:space="preserve">4. </w:t>
            </w:r>
            <w:r w:rsidRPr="00237DF2">
              <w:t xml:space="preserve">Изучить </w:t>
            </w:r>
            <w:r w:rsidRPr="00237DF2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237DF2" w:rsidRPr="00237DF2" w:rsidRDefault="009F2202" w:rsidP="00237DF2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2A7513">
              <w:rPr>
                <w:color w:val="FF0000"/>
              </w:rPr>
              <w:t xml:space="preserve"> </w:t>
            </w:r>
            <w:r w:rsidR="00237DF2" w:rsidRPr="00237DF2">
              <w:t>1. Проанализировать</w:t>
            </w:r>
            <w:r w:rsidR="00237DF2" w:rsidRPr="00237DF2">
              <w:rPr>
                <w:iCs/>
              </w:rPr>
              <w:t xml:space="preserve"> </w:t>
            </w:r>
            <w:r w:rsidR="00237DF2" w:rsidRPr="00237DF2">
              <w:t>к</w:t>
            </w:r>
            <w:r w:rsidR="00237DF2" w:rsidRPr="00237DF2">
              <w:rPr>
                <w:color w:val="000000"/>
              </w:rPr>
              <w:t>адровые технологии на государственной гражданской и муниципальной службе</w:t>
            </w:r>
            <w:r w:rsidR="00237DF2" w:rsidRPr="00237DF2">
              <w:rPr>
                <w:iCs/>
              </w:rPr>
              <w:t xml:space="preserve"> (</w:t>
            </w:r>
            <w:r w:rsidR="00237DF2" w:rsidRPr="00237DF2">
              <w:rPr>
                <w:i/>
                <w:iCs/>
              </w:rPr>
              <w:t>на примере профильной организации</w:t>
            </w:r>
            <w:r w:rsidR="00237DF2" w:rsidRPr="00237DF2">
              <w:rPr>
                <w:iCs/>
              </w:rPr>
              <w:t xml:space="preserve">) 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2.1.1. Технологии набора персонала, проведение открытых конкурсов на замещение вакантной должности государственной гражданской службы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2.1.2. Технологии проведение аттестаций государственных гражданских служащих/ муниципальных служащих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2.1.3. Формирование кадрового резерва государственной гражданской службы/муниципальной службы</w:t>
            </w:r>
          </w:p>
          <w:p w:rsidR="00237DF2" w:rsidRPr="00237DF2" w:rsidRDefault="00237DF2" w:rsidP="00237DF2">
            <w:pPr>
              <w:widowControl/>
              <w:jc w:val="both"/>
            </w:pPr>
            <w:r w:rsidRPr="00237DF2">
              <w:t>2. Проанализировать</w:t>
            </w:r>
            <w:r w:rsidRPr="00237DF2">
              <w:rPr>
                <w:color w:val="000000"/>
              </w:rPr>
              <w:t xml:space="preserve"> т</w:t>
            </w:r>
            <w:r w:rsidRPr="00237DF2">
              <w:t xml:space="preserve">ехнологии </w:t>
            </w:r>
            <w:r w:rsidRPr="00237DF2">
              <w:rPr>
                <w:color w:val="000000"/>
              </w:rPr>
              <w:t xml:space="preserve">профессиональной карьеры на государственной гражданской и муниципальной службе </w:t>
            </w:r>
            <w:r w:rsidRPr="00237DF2">
              <w:t xml:space="preserve"> </w:t>
            </w:r>
            <w:r w:rsidRPr="00237DF2">
              <w:rPr>
                <w:iCs/>
              </w:rPr>
              <w:t>(</w:t>
            </w:r>
            <w:r w:rsidRPr="00237DF2">
              <w:rPr>
                <w:i/>
                <w:iCs/>
              </w:rPr>
              <w:t>на примере профильной организации</w:t>
            </w:r>
            <w:r w:rsidRPr="00237DF2">
              <w:rPr>
                <w:iCs/>
              </w:rPr>
              <w:t>)</w:t>
            </w:r>
            <w:r w:rsidRPr="00237DF2">
              <w:t xml:space="preserve"> </w:t>
            </w:r>
          </w:p>
          <w:p w:rsidR="00237DF2" w:rsidRPr="00237DF2" w:rsidRDefault="00237DF2" w:rsidP="00237DF2">
            <w:pPr>
              <w:pStyle w:val="ab"/>
              <w:jc w:val="both"/>
              <w:rPr>
                <w:b/>
                <w:iCs/>
                <w:sz w:val="20"/>
                <w:szCs w:val="20"/>
              </w:rPr>
            </w:pPr>
            <w:r w:rsidRPr="00237DF2">
              <w:rPr>
                <w:sz w:val="20"/>
                <w:szCs w:val="20"/>
              </w:rPr>
              <w:t>2.2.1. Т</w:t>
            </w:r>
            <w:r w:rsidRPr="00237DF2">
              <w:rPr>
                <w:kern w:val="36"/>
                <w:sz w:val="20"/>
                <w:szCs w:val="20"/>
              </w:rPr>
              <w:t>иповые модели карьерного роста государственных гражданских служащих РФ/муниципальных служащих.</w:t>
            </w:r>
          </w:p>
          <w:p w:rsidR="00237DF2" w:rsidRPr="00237DF2" w:rsidRDefault="00237DF2" w:rsidP="00237DF2">
            <w:pPr>
              <w:pStyle w:val="ab"/>
              <w:jc w:val="both"/>
              <w:rPr>
                <w:sz w:val="20"/>
                <w:szCs w:val="20"/>
              </w:rPr>
            </w:pPr>
            <w:r w:rsidRPr="00237DF2">
              <w:rPr>
                <w:sz w:val="20"/>
                <w:szCs w:val="20"/>
              </w:rPr>
              <w:t>2.2.2. У</w:t>
            </w:r>
            <w:r w:rsidRPr="00237DF2">
              <w:rPr>
                <w:rStyle w:val="extendedtext-short"/>
                <w:sz w:val="20"/>
                <w:szCs w:val="20"/>
              </w:rPr>
              <w:t xml:space="preserve">правление профессиональным развитием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гос</w:t>
            </w:r>
            <w:r w:rsidRPr="00237DF2">
              <w:rPr>
                <w:rStyle w:val="extendedtext-short"/>
                <w:bCs/>
                <w:sz w:val="20"/>
                <w:szCs w:val="20"/>
              </w:rPr>
              <w:lastRenderedPageBreak/>
              <w:t>ударственных</w:t>
            </w:r>
            <w:r w:rsidRPr="00237DF2">
              <w:rPr>
                <w:rStyle w:val="extendedtext-short"/>
                <w:sz w:val="20"/>
                <w:szCs w:val="20"/>
              </w:rPr>
              <w:t xml:space="preserve">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гражданских/муниципальных</w:t>
            </w:r>
            <w:r w:rsidRPr="00237DF2">
              <w:rPr>
                <w:rStyle w:val="extendedtext-short"/>
                <w:sz w:val="20"/>
                <w:szCs w:val="20"/>
              </w:rPr>
              <w:t xml:space="preserve">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служащих</w:t>
            </w:r>
          </w:p>
          <w:p w:rsidR="00237DF2" w:rsidRPr="00237DF2" w:rsidRDefault="00237DF2" w:rsidP="00237DF2">
            <w:pPr>
              <w:jc w:val="both"/>
              <w:rPr>
                <w:color w:val="000000"/>
              </w:rPr>
            </w:pPr>
            <w:r w:rsidRPr="00237DF2">
              <w:t>2.3. Проанализировать</w:t>
            </w:r>
            <w:r w:rsidRPr="00237DF2">
              <w:rPr>
                <w:iCs/>
              </w:rPr>
              <w:t xml:space="preserve"> </w:t>
            </w:r>
            <w:r w:rsidRPr="00237DF2">
              <w:rPr>
                <w:color w:val="000000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  <w:p w:rsidR="00E562FD" w:rsidRPr="002A7513" w:rsidRDefault="00237DF2" w:rsidP="00237DF2">
            <w:pPr>
              <w:jc w:val="both"/>
            </w:pPr>
            <w:r w:rsidRPr="00237DF2">
              <w:t>2.3.1. Особенности регулирования труда муниципальных служащих/ государственных гражданских служащих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</w:t>
      </w:r>
      <w:r w:rsidRPr="00081ABC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A1627C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С. И. Журавлев [и др.] ; </w:t>
      </w:r>
      <w:r w:rsidR="00AE5AC7" w:rsidRPr="0047396A">
        <w:rPr>
          <w:sz w:val="24"/>
          <w:szCs w:val="24"/>
        </w:rPr>
        <w:lastRenderedPageBreak/>
        <w:t>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A1627C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A1627C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A1627C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A1627C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A1627C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4665C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A1627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A1627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A1627C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lastRenderedPageBreak/>
        <w:t>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9A41E8">
        <w:rPr>
          <w:rStyle w:val="fontstyle01"/>
          <w:rFonts w:ascii="Times New Roman" w:hAnsi="Times New Roman"/>
          <w:sz w:val="28"/>
          <w:szCs w:val="28"/>
        </w:rPr>
        <w:t>3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216"/>
        <w:gridCol w:w="5002"/>
      </w:tblGrid>
      <w:tr w:rsidR="002A7513" w:rsidRPr="00A27B4F" w:rsidTr="00A17E8E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A17E8E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A17E8E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22"/>
        <w:gridCol w:w="2910"/>
        <w:gridCol w:w="1545"/>
        <w:gridCol w:w="1746"/>
      </w:tblGrid>
      <w:tr w:rsidR="00A17E8E" w:rsidRPr="0097109E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A17E8E" w:rsidRPr="00DC45DC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A17E8E" w:rsidRPr="00DC45DC" w:rsidRDefault="00A17E8E" w:rsidP="000455A0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t>Производственная практика</w:t>
            </w:r>
          </w:p>
          <w:p w:rsidR="00A17E8E" w:rsidRPr="00DC45DC" w:rsidRDefault="00A17E8E" w:rsidP="000455A0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A17E8E" w:rsidRPr="00DC45DC" w:rsidRDefault="00A17E8E" w:rsidP="000455A0">
            <w:pPr>
              <w:jc w:val="both"/>
              <w:rPr>
                <w:color w:val="FF0000"/>
                <w:sz w:val="18"/>
                <w:szCs w:val="18"/>
              </w:rPr>
            </w:pPr>
            <w:r w:rsidRPr="00DC45DC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DC45DC">
              <w:rPr>
                <w:sz w:val="18"/>
                <w:szCs w:val="18"/>
              </w:rPr>
              <w:t xml:space="preserve"> основные направления  работы организации (</w:t>
            </w:r>
            <w:r w:rsidRPr="00DC45DC">
              <w:rPr>
                <w:i/>
                <w:sz w:val="18"/>
                <w:szCs w:val="18"/>
              </w:rPr>
              <w:t xml:space="preserve">наименование </w:t>
            </w:r>
            <w:r w:rsidRPr="00DC45DC">
              <w:rPr>
                <w:i/>
                <w:iCs/>
                <w:sz w:val="18"/>
                <w:szCs w:val="18"/>
              </w:rPr>
              <w:t xml:space="preserve">профильной организации)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 Изучить организационно-правовую форму и организационную структуру (</w:t>
            </w:r>
            <w:r w:rsidRPr="00DC45DC">
              <w:rPr>
                <w:i/>
                <w:sz w:val="18"/>
                <w:szCs w:val="18"/>
              </w:rPr>
              <w:t xml:space="preserve">наименование </w:t>
            </w:r>
            <w:r w:rsidRPr="00DC45DC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DC45DC">
              <w:rPr>
                <w:sz w:val="18"/>
                <w:szCs w:val="18"/>
              </w:rPr>
              <w:t xml:space="preserve">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3. Изучить </w:t>
            </w:r>
            <w:r w:rsidRPr="00DC45DC">
              <w:rPr>
                <w:color w:val="000000"/>
                <w:sz w:val="18"/>
                <w:szCs w:val="18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DC45DC">
              <w:rPr>
                <w:sz w:val="18"/>
                <w:szCs w:val="18"/>
              </w:rPr>
              <w:t xml:space="preserve"> </w:t>
            </w:r>
          </w:p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iCs/>
                <w:sz w:val="18"/>
                <w:szCs w:val="18"/>
              </w:rPr>
              <w:t xml:space="preserve">4. </w:t>
            </w:r>
            <w:r w:rsidRPr="00DC45DC">
              <w:rPr>
                <w:sz w:val="18"/>
                <w:szCs w:val="18"/>
              </w:rPr>
              <w:t xml:space="preserve">Изучить </w:t>
            </w:r>
            <w:r w:rsidRPr="00DC45DC">
              <w:rPr>
                <w:color w:val="000000"/>
                <w:sz w:val="18"/>
                <w:szCs w:val="18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A17E8E" w:rsidRPr="00DC45DC" w:rsidRDefault="00A17E8E" w:rsidP="000455A0">
            <w:pPr>
              <w:suppressAutoHyphens/>
              <w:jc w:val="center"/>
              <w:rPr>
                <w:b/>
                <w:i/>
                <w:spacing w:val="-11"/>
                <w:sz w:val="18"/>
                <w:szCs w:val="18"/>
              </w:rPr>
            </w:pPr>
            <w:r w:rsidRPr="00DC45DC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A17E8E" w:rsidRPr="00DC45DC" w:rsidRDefault="00A17E8E" w:rsidP="000455A0">
            <w:pPr>
              <w:tabs>
                <w:tab w:val="left" w:pos="1134"/>
              </w:tabs>
              <w:jc w:val="both"/>
              <w:rPr>
                <w:color w:val="FF0000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1. Проанализировать</w:t>
            </w:r>
            <w:r w:rsidRPr="00DC45DC">
              <w:rPr>
                <w:iCs/>
                <w:sz w:val="18"/>
                <w:szCs w:val="18"/>
              </w:rPr>
              <w:t xml:space="preserve"> </w:t>
            </w:r>
            <w:r w:rsidRPr="00DC45DC">
              <w:rPr>
                <w:sz w:val="18"/>
                <w:szCs w:val="18"/>
              </w:rPr>
              <w:t>к</w:t>
            </w:r>
            <w:r w:rsidRPr="00DC45DC">
              <w:rPr>
                <w:color w:val="000000"/>
                <w:sz w:val="18"/>
                <w:szCs w:val="18"/>
              </w:rPr>
              <w:t>адровые технологии на государственной гражданской и муниципальной службе</w:t>
            </w:r>
            <w:r w:rsidRPr="00DC45DC">
              <w:rPr>
                <w:iCs/>
                <w:sz w:val="18"/>
                <w:szCs w:val="18"/>
              </w:rPr>
              <w:t xml:space="preserve"> (</w:t>
            </w:r>
            <w:r w:rsidRPr="00DC45DC">
              <w:rPr>
                <w:i/>
                <w:iCs/>
                <w:sz w:val="18"/>
                <w:szCs w:val="18"/>
              </w:rPr>
              <w:t>на примере профильной организации</w:t>
            </w:r>
            <w:r w:rsidRPr="00DC45DC">
              <w:rPr>
                <w:iCs/>
                <w:sz w:val="18"/>
                <w:szCs w:val="18"/>
              </w:rPr>
              <w:t xml:space="preserve">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2.1.1. Технологии набора персонала, проведение открытых конкурсов на замещение вакантной должности государственной гражданской службы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2.1.2. Технологии проведение аттестаций государственных гражданских служащих/ муниципальных служащих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2.1.3. Формирование кадрового резерва государственной гражданской службы/муниципальной службы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 Проанализировать</w:t>
            </w:r>
            <w:r w:rsidRPr="00DC45DC">
              <w:rPr>
                <w:color w:val="000000"/>
                <w:sz w:val="18"/>
                <w:szCs w:val="18"/>
              </w:rPr>
              <w:t xml:space="preserve"> т</w:t>
            </w:r>
            <w:r w:rsidRPr="00DC45DC">
              <w:rPr>
                <w:sz w:val="18"/>
                <w:szCs w:val="18"/>
              </w:rPr>
              <w:t xml:space="preserve">ехнологии </w:t>
            </w:r>
            <w:r w:rsidRPr="00DC45DC">
              <w:rPr>
                <w:color w:val="000000"/>
                <w:sz w:val="18"/>
                <w:szCs w:val="18"/>
              </w:rPr>
              <w:t xml:space="preserve">профессиональной карьеры на государственной гражданской и муниципальной службе </w:t>
            </w:r>
            <w:r w:rsidRPr="00DC45DC">
              <w:rPr>
                <w:sz w:val="18"/>
                <w:szCs w:val="18"/>
              </w:rPr>
              <w:t xml:space="preserve"> </w:t>
            </w:r>
            <w:r w:rsidRPr="00DC45DC">
              <w:rPr>
                <w:iCs/>
                <w:sz w:val="18"/>
                <w:szCs w:val="18"/>
              </w:rPr>
              <w:t>(</w:t>
            </w:r>
            <w:r w:rsidRPr="00DC45DC">
              <w:rPr>
                <w:i/>
                <w:iCs/>
                <w:sz w:val="18"/>
                <w:szCs w:val="18"/>
              </w:rPr>
              <w:t>на примере профильной организации</w:t>
            </w:r>
            <w:r w:rsidRPr="00DC45DC">
              <w:rPr>
                <w:iCs/>
                <w:sz w:val="18"/>
                <w:szCs w:val="18"/>
              </w:rPr>
              <w:t>)</w:t>
            </w:r>
            <w:r w:rsidRPr="00DC45DC">
              <w:rPr>
                <w:sz w:val="18"/>
                <w:szCs w:val="18"/>
              </w:rPr>
              <w:t xml:space="preserve"> </w:t>
            </w:r>
          </w:p>
          <w:p w:rsidR="00A17E8E" w:rsidRPr="00DC45DC" w:rsidRDefault="00A17E8E" w:rsidP="000455A0">
            <w:pPr>
              <w:pStyle w:val="ab"/>
              <w:jc w:val="both"/>
              <w:rPr>
                <w:b/>
                <w:iCs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2.2.1. Т</w:t>
            </w:r>
            <w:r w:rsidRPr="00DC45DC">
              <w:rPr>
                <w:kern w:val="36"/>
                <w:sz w:val="18"/>
                <w:szCs w:val="18"/>
              </w:rPr>
              <w:t>иповые модели карьерного роста государственных гражданских служащих РФ/муниципальных служащих.</w:t>
            </w:r>
          </w:p>
          <w:p w:rsidR="00A17E8E" w:rsidRPr="00DC45DC" w:rsidRDefault="00A17E8E" w:rsidP="000455A0">
            <w:pPr>
              <w:pStyle w:val="ab"/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2.2.2. У</w:t>
            </w:r>
            <w:r w:rsidRPr="00DC45DC">
              <w:rPr>
                <w:rStyle w:val="extendedtext-short"/>
                <w:sz w:val="18"/>
                <w:szCs w:val="18"/>
              </w:rPr>
              <w:t xml:space="preserve">правление профессиональным развитием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государственных</w:t>
            </w:r>
            <w:r w:rsidRPr="00DC45DC">
              <w:rPr>
                <w:rStyle w:val="extendedtext-short"/>
                <w:sz w:val="18"/>
                <w:szCs w:val="18"/>
              </w:rPr>
              <w:t xml:space="preserve">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гражданских/муниципальных</w:t>
            </w:r>
            <w:r w:rsidRPr="00DC45DC">
              <w:rPr>
                <w:rStyle w:val="extendedtext-short"/>
                <w:sz w:val="18"/>
                <w:szCs w:val="18"/>
              </w:rPr>
              <w:t xml:space="preserve">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служащих</w:t>
            </w:r>
          </w:p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2.3. Проанализировать</w:t>
            </w:r>
            <w:r w:rsidRPr="00DC45DC">
              <w:rPr>
                <w:iCs/>
                <w:sz w:val="18"/>
                <w:szCs w:val="18"/>
              </w:rPr>
              <w:t xml:space="preserve"> </w:t>
            </w:r>
            <w:r w:rsidRPr="00DC45DC">
              <w:rPr>
                <w:color w:val="000000"/>
                <w:sz w:val="18"/>
                <w:szCs w:val="18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  <w:p w:rsidR="00A17E8E" w:rsidRPr="00DC45DC" w:rsidRDefault="00A17E8E" w:rsidP="000455A0">
            <w:pPr>
              <w:jc w:val="both"/>
              <w:rPr>
                <w:spacing w:val="-2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2.3.1. Особенности регулирования труда муниципальных служащих/ государственных гражданских служащих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17E8E" w:rsidRPr="00DC45DC" w:rsidRDefault="00A17E8E" w:rsidP="00A17E8E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17E8E" w:rsidRPr="0097109E" w:rsidRDefault="00A17E8E" w:rsidP="00A17E8E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Помещения </w:t>
            </w:r>
          </w:p>
        </w:tc>
      </w:tr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 Омский городской Совет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A17E8E" w:rsidRPr="0097109E" w:rsidRDefault="00A17E8E" w:rsidP="000455A0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627C" w:rsidP="000455A0">
            <w:pPr>
              <w:jc w:val="center"/>
            </w:pPr>
            <w:hyperlink r:id="rId42" w:history="1"/>
            <w:r w:rsidR="00A17E8E" w:rsidRPr="0097109E">
              <w:t xml:space="preserve"> 644099, </w:t>
            </w:r>
            <w:r w:rsidR="00A17E8E" w:rsidRPr="0097109E">
              <w:rPr>
                <w:bCs/>
              </w:rPr>
              <w:t>Омская</w:t>
            </w:r>
            <w:r w:rsidR="00A17E8E" w:rsidRPr="0097109E">
              <w:t xml:space="preserve"> обл., г </w:t>
            </w:r>
            <w:r w:rsidR="00A17E8E" w:rsidRPr="0097109E">
              <w:rPr>
                <w:bCs/>
              </w:rPr>
              <w:t>Омск</w:t>
            </w:r>
            <w:r w:rsidR="00A17E8E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служебные кабинеты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A17E8E" w:rsidRPr="0097109E" w:rsidRDefault="00A17E8E" w:rsidP="000455A0">
            <w:pPr>
              <w:jc w:val="center"/>
            </w:pPr>
          </w:p>
          <w:p w:rsidR="00A17E8E" w:rsidRPr="0097109E" w:rsidRDefault="00A17E8E" w:rsidP="000455A0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17E8E" w:rsidRPr="0097109E" w:rsidRDefault="00A17E8E" w:rsidP="000455A0">
            <w:pPr>
              <w:rPr>
                <w:color w:val="FF0000"/>
              </w:rPr>
            </w:pPr>
          </w:p>
          <w:p w:rsidR="00A17E8E" w:rsidRPr="0097109E" w:rsidRDefault="00A17E8E" w:rsidP="000455A0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17E8E" w:rsidRPr="0097109E" w:rsidRDefault="00A17E8E" w:rsidP="00A17E8E">
      <w:pPr>
        <w:rPr>
          <w:b/>
          <w:sz w:val="28"/>
          <w:szCs w:val="28"/>
        </w:rPr>
      </w:pPr>
    </w:p>
    <w:p w:rsidR="002A7513" w:rsidRPr="00A27B4F" w:rsidRDefault="00A17E8E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A17E8E">
        <w:rPr>
          <w:rStyle w:val="fontstyle01"/>
          <w:rFonts w:ascii="Times New Roman" w:hAnsi="Times New Roman"/>
          <w:sz w:val="28"/>
          <w:szCs w:val="28"/>
        </w:rPr>
        <w:t>3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A17E8E">
      <w:pPr>
        <w:jc w:val="center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17E8E" w:rsidRPr="004665FD" w:rsidTr="000455A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17E8E" w:rsidRPr="004665FD" w:rsidRDefault="00A17E8E" w:rsidP="000455A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17E8E" w:rsidRPr="004665FD" w:rsidRDefault="00A17E8E" w:rsidP="000455A0">
            <w:pPr>
              <w:jc w:val="right"/>
              <w:rPr>
                <w:sz w:val="24"/>
                <w:szCs w:val="24"/>
              </w:rPr>
            </w:pPr>
          </w:p>
        </w:tc>
      </w:tr>
    </w:tbl>
    <w:p w:rsidR="00A17E8E" w:rsidRPr="004665FD" w:rsidRDefault="00A17E8E" w:rsidP="00A17E8E">
      <w:pPr>
        <w:jc w:val="center"/>
        <w:rPr>
          <w:sz w:val="24"/>
          <w:szCs w:val="24"/>
        </w:rPr>
      </w:pPr>
    </w:p>
    <w:p w:rsidR="00A17E8E" w:rsidRPr="004665FD" w:rsidRDefault="00A17E8E" w:rsidP="00A17E8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A17E8E" w:rsidRPr="004665FD" w:rsidRDefault="00A17E8E" w:rsidP="00A17E8E">
      <w:pPr>
        <w:jc w:val="center"/>
        <w:rPr>
          <w:sz w:val="24"/>
          <w:szCs w:val="24"/>
        </w:rPr>
      </w:pPr>
    </w:p>
    <w:p w:rsidR="00A17E8E" w:rsidRPr="004665FD" w:rsidRDefault="00A1627C" w:rsidP="00A17E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17E8E" w:rsidRPr="004832A4" w:rsidRDefault="00A17E8E" w:rsidP="00A17E8E">
                  <w:pPr>
                    <w:jc w:val="center"/>
                  </w:pPr>
                  <w:r w:rsidRPr="004832A4">
                    <w:t>УТВЕРЖДАЮ</w:t>
                  </w:r>
                </w:p>
                <w:p w:rsidR="00A17E8E" w:rsidRPr="004832A4" w:rsidRDefault="00A17E8E" w:rsidP="00A17E8E">
                  <w:pPr>
                    <w:jc w:val="center"/>
                  </w:pPr>
                </w:p>
                <w:p w:rsidR="00A17E8E" w:rsidRPr="004832A4" w:rsidRDefault="00A17E8E" w:rsidP="00A17E8E">
                  <w:r w:rsidRPr="004832A4">
                    <w:t xml:space="preserve"> зав. кафедрой _____________,</w:t>
                  </w:r>
                </w:p>
                <w:p w:rsidR="00A17E8E" w:rsidRPr="004832A4" w:rsidRDefault="00A17E8E" w:rsidP="00A17E8E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A17E8E" w:rsidRPr="004665FD" w:rsidRDefault="00A17E8E" w:rsidP="00A17E8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BB3BB3" w:rsidRDefault="00A17E8E" w:rsidP="00A17E8E">
      <w:pPr>
        <w:jc w:val="both"/>
        <w:rPr>
          <w:sz w:val="28"/>
          <w:szCs w:val="28"/>
        </w:rPr>
      </w:pPr>
    </w:p>
    <w:p w:rsidR="00A17E8E" w:rsidRPr="004832A4" w:rsidRDefault="00A17E8E" w:rsidP="00A17E8E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A17E8E" w:rsidRPr="004832A4" w:rsidRDefault="00A17E8E" w:rsidP="00A17E8E">
      <w:pPr>
        <w:jc w:val="center"/>
        <w:outlineLvl w:val="1"/>
        <w:rPr>
          <w:b/>
        </w:rPr>
      </w:pPr>
      <w:r w:rsidRPr="004832A4">
        <w:rPr>
          <w:b/>
        </w:rPr>
        <w:t>( производственная практика)</w:t>
      </w:r>
    </w:p>
    <w:p w:rsidR="00A17E8E" w:rsidRPr="004832A4" w:rsidRDefault="00A17E8E" w:rsidP="00A17E8E">
      <w:pPr>
        <w:jc w:val="center"/>
      </w:pPr>
    </w:p>
    <w:p w:rsidR="00A17E8E" w:rsidRPr="004832A4" w:rsidRDefault="00A17E8E" w:rsidP="00A17E8E">
      <w:pPr>
        <w:pStyle w:val="a4"/>
        <w:jc w:val="center"/>
      </w:pPr>
      <w:r w:rsidRPr="004832A4">
        <w:t>______________ __________________</w:t>
      </w:r>
    </w:p>
    <w:p w:rsidR="00A17E8E" w:rsidRPr="00A17E8E" w:rsidRDefault="00A17E8E" w:rsidP="00A17E8E">
      <w:pPr>
        <w:pStyle w:val="a4"/>
        <w:jc w:val="center"/>
        <w:rPr>
          <w:rFonts w:ascii="Times New Roman" w:hAnsi="Times New Roman"/>
        </w:rPr>
      </w:pPr>
      <w:r w:rsidRPr="00A17E8E">
        <w:rPr>
          <w:rFonts w:ascii="Times New Roman" w:hAnsi="Times New Roman"/>
        </w:rPr>
        <w:t>Фамилия, Имя, Отчество обучающегося</w:t>
      </w:r>
    </w:p>
    <w:p w:rsidR="00A17E8E" w:rsidRPr="00A17E8E" w:rsidRDefault="00A17E8E" w:rsidP="00A17E8E">
      <w:pPr>
        <w:pStyle w:val="a4"/>
        <w:jc w:val="center"/>
        <w:rPr>
          <w:rFonts w:ascii="Times New Roman" w:hAnsi="Times New Roman"/>
        </w:rPr>
      </w:pPr>
    </w:p>
    <w:p w:rsidR="00A17E8E" w:rsidRPr="00A17E8E" w:rsidRDefault="00A17E8E" w:rsidP="00A17E8E">
      <w:pPr>
        <w:jc w:val="both"/>
        <w:rPr>
          <w:i/>
        </w:rPr>
      </w:pPr>
      <w:r w:rsidRPr="00A17E8E">
        <w:t xml:space="preserve">Направление подготовки: </w:t>
      </w:r>
      <w:r w:rsidRPr="00A17E8E">
        <w:rPr>
          <w:i/>
        </w:rPr>
        <w:t>Государственное и муниципальное управление</w:t>
      </w:r>
    </w:p>
    <w:p w:rsidR="00A17E8E" w:rsidRPr="004832A4" w:rsidRDefault="00A17E8E" w:rsidP="00A17E8E">
      <w:pPr>
        <w:pStyle w:val="Default"/>
        <w:jc w:val="both"/>
        <w:rPr>
          <w:sz w:val="22"/>
          <w:szCs w:val="22"/>
        </w:rPr>
      </w:pPr>
      <w:r w:rsidRPr="00A17E8E">
        <w:rPr>
          <w:sz w:val="22"/>
          <w:szCs w:val="22"/>
        </w:rPr>
        <w:t>Направленность (профиль) программы: государственная гражданская</w:t>
      </w:r>
      <w:r w:rsidRPr="004832A4">
        <w:rPr>
          <w:sz w:val="22"/>
          <w:szCs w:val="22"/>
        </w:rPr>
        <w:t xml:space="preserve"> и муниципальная служба</w:t>
      </w:r>
    </w:p>
    <w:p w:rsidR="00A17E8E" w:rsidRPr="004832A4" w:rsidRDefault="00A17E8E" w:rsidP="00A17E8E">
      <w:pPr>
        <w:suppressAutoHyphens/>
        <w:jc w:val="both"/>
      </w:pPr>
      <w:r w:rsidRPr="004832A4">
        <w:t>Вид практики: производственная практика</w:t>
      </w:r>
    </w:p>
    <w:p w:rsidR="00A17E8E" w:rsidRPr="004832A4" w:rsidRDefault="00A17E8E" w:rsidP="00A17E8E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sz w:val="22"/>
          <w:szCs w:val="22"/>
        </w:rPr>
        <w:t xml:space="preserve">организационно-управленческая практика </w:t>
      </w:r>
      <w:r>
        <w:rPr>
          <w:rStyle w:val="fontstyle01"/>
          <w:sz w:val="22"/>
          <w:szCs w:val="22"/>
        </w:rPr>
        <w:t>3</w:t>
      </w:r>
    </w:p>
    <w:p w:rsidR="00A17E8E" w:rsidRPr="004832A4" w:rsidRDefault="00A17E8E" w:rsidP="00A17E8E">
      <w:pPr>
        <w:suppressAutoHyphens/>
        <w:jc w:val="both"/>
      </w:pPr>
    </w:p>
    <w:p w:rsidR="00A17E8E" w:rsidRPr="004832A4" w:rsidRDefault="00A17E8E" w:rsidP="00A17E8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A17E8E" w:rsidRPr="004832A4" w:rsidRDefault="00A17E8E" w:rsidP="00A17E8E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направления</w:t>
      </w:r>
      <w:r>
        <w:t xml:space="preserve"> </w:t>
      </w:r>
      <w:r w:rsidRPr="004832A4">
        <w:t xml:space="preserve"> работы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A17E8E" w:rsidRPr="004832A4" w:rsidRDefault="00A17E8E" w:rsidP="00A17E8E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A17E8E" w:rsidRDefault="00A17E8E" w:rsidP="00A17E8E">
      <w:pPr>
        <w:jc w:val="both"/>
      </w:pPr>
      <w:r w:rsidRPr="004832A4">
        <w:t xml:space="preserve">3. Изучить </w:t>
      </w:r>
      <w:r w:rsidRPr="00DC45DC">
        <w:rPr>
          <w:color w:val="000000"/>
        </w:rPr>
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</w:r>
      <w:r w:rsidRPr="004832A4">
        <w:t xml:space="preserve"> </w:t>
      </w:r>
    </w:p>
    <w:p w:rsidR="00A17E8E" w:rsidRPr="00DC45DC" w:rsidRDefault="00A17E8E" w:rsidP="00A17E8E">
      <w:pPr>
        <w:jc w:val="both"/>
        <w:rPr>
          <w:color w:val="000000"/>
        </w:rPr>
      </w:pPr>
      <w:r w:rsidRPr="00DC45DC">
        <w:rPr>
          <w:iCs/>
        </w:rPr>
        <w:t xml:space="preserve">4. </w:t>
      </w:r>
      <w:r w:rsidRPr="00DC45DC">
        <w:t xml:space="preserve">Изучить </w:t>
      </w:r>
      <w:r w:rsidRPr="00DC45DC">
        <w:rPr>
          <w:color w:val="000000"/>
        </w:rPr>
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</w:r>
    </w:p>
    <w:p w:rsidR="00A17E8E" w:rsidRPr="004832A4" w:rsidRDefault="00A17E8E" w:rsidP="00A17E8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A17E8E" w:rsidRPr="004832A4" w:rsidRDefault="00A17E8E" w:rsidP="00A17E8E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A17E8E" w:rsidRPr="00A91637" w:rsidRDefault="00A17E8E" w:rsidP="00A17E8E">
      <w:pPr>
        <w:tabs>
          <w:tab w:val="left" w:pos="1134"/>
        </w:tabs>
        <w:jc w:val="both"/>
        <w:rPr>
          <w:color w:val="FF0000"/>
        </w:rPr>
      </w:pPr>
      <w:r w:rsidRPr="00A91637">
        <w:t>1. Проанализировать</w:t>
      </w:r>
      <w:r w:rsidRPr="00A91637">
        <w:rPr>
          <w:iCs/>
        </w:rPr>
        <w:t xml:space="preserve"> </w:t>
      </w:r>
      <w:r w:rsidRPr="00A91637">
        <w:t>к</w:t>
      </w:r>
      <w:r w:rsidRPr="00A91637">
        <w:rPr>
          <w:color w:val="000000"/>
        </w:rPr>
        <w:t>адровые технологии на государственной гражданской и муниципальной службе</w:t>
      </w:r>
      <w:r w:rsidRPr="00A91637">
        <w:rPr>
          <w:iCs/>
        </w:rPr>
        <w:t xml:space="preserve"> (</w:t>
      </w:r>
      <w:r w:rsidRPr="00A91637">
        <w:rPr>
          <w:i/>
          <w:iCs/>
        </w:rPr>
        <w:t>на примере профильной организации</w:t>
      </w:r>
      <w:r w:rsidRPr="00A91637">
        <w:rPr>
          <w:iCs/>
        </w:rPr>
        <w:t xml:space="preserve">) </w:t>
      </w:r>
    </w:p>
    <w:p w:rsidR="00A17E8E" w:rsidRPr="00A91637" w:rsidRDefault="00A17E8E" w:rsidP="00A17E8E">
      <w:pPr>
        <w:jc w:val="both"/>
      </w:pPr>
      <w:r w:rsidRPr="00A91637">
        <w:t>2.1.1. Технологии набора персонала, проведение открытых конкурсов на замещение вакантной должности государственной гражданской службы</w:t>
      </w:r>
    </w:p>
    <w:p w:rsidR="00A17E8E" w:rsidRPr="00A91637" w:rsidRDefault="00A17E8E" w:rsidP="00A17E8E">
      <w:pPr>
        <w:jc w:val="both"/>
      </w:pPr>
      <w:r w:rsidRPr="00A91637">
        <w:t>2.1.2. Технологии проведение аттестаций государственных гражданских служащих/ муниципальных служащих</w:t>
      </w:r>
    </w:p>
    <w:p w:rsidR="00A17E8E" w:rsidRPr="00A91637" w:rsidRDefault="00A17E8E" w:rsidP="00A17E8E">
      <w:pPr>
        <w:jc w:val="both"/>
      </w:pPr>
      <w:r w:rsidRPr="00A91637">
        <w:t>2.1.3. Формирование кадрового резерва государственной гражданской службы/муниципальной службы</w:t>
      </w:r>
    </w:p>
    <w:p w:rsidR="00A17E8E" w:rsidRPr="004832A4" w:rsidRDefault="00A17E8E" w:rsidP="00A17E8E">
      <w:pPr>
        <w:jc w:val="both"/>
      </w:pPr>
    </w:p>
    <w:p w:rsidR="00A17E8E" w:rsidRPr="004832A4" w:rsidRDefault="00A17E8E" w:rsidP="00A17E8E">
      <w:pPr>
        <w:jc w:val="both"/>
      </w:pPr>
      <w:r w:rsidRPr="004832A4">
        <w:t>2. Проанализировать</w:t>
      </w:r>
      <w:r w:rsidRPr="00A91637">
        <w:rPr>
          <w:color w:val="000000"/>
          <w:sz w:val="24"/>
          <w:szCs w:val="24"/>
        </w:rPr>
        <w:t xml:space="preserve"> </w:t>
      </w:r>
      <w:r w:rsidRPr="00A91637">
        <w:rPr>
          <w:color w:val="000000"/>
        </w:rPr>
        <w:t>т</w:t>
      </w:r>
      <w:r w:rsidRPr="00A91637">
        <w:t xml:space="preserve">ехнологии </w:t>
      </w:r>
      <w:r w:rsidRPr="00A91637">
        <w:rPr>
          <w:color w:val="000000"/>
        </w:rPr>
        <w:t>профессиональной карьеры на государственной гражданской и муниципальной службе</w:t>
      </w:r>
      <w:r>
        <w:rPr>
          <w:color w:val="000000"/>
        </w:rPr>
        <w:t xml:space="preserve"> </w:t>
      </w:r>
      <w:r w:rsidRPr="004832A4">
        <w:t xml:space="preserve"> </w:t>
      </w:r>
      <w:r w:rsidRPr="004832A4">
        <w:rPr>
          <w:iCs/>
        </w:rPr>
        <w:t>(</w:t>
      </w:r>
      <w:r w:rsidRPr="004832A4">
        <w:rPr>
          <w:i/>
          <w:iCs/>
        </w:rPr>
        <w:t>на примере профильной организации</w:t>
      </w:r>
      <w:r w:rsidRPr="004832A4">
        <w:rPr>
          <w:iCs/>
        </w:rPr>
        <w:t>)</w:t>
      </w:r>
      <w:r w:rsidRPr="004832A4">
        <w:t xml:space="preserve"> </w:t>
      </w:r>
    </w:p>
    <w:p w:rsidR="00A17E8E" w:rsidRPr="00A91637" w:rsidRDefault="00A17E8E" w:rsidP="00A17E8E">
      <w:pPr>
        <w:pStyle w:val="ab"/>
        <w:jc w:val="both"/>
        <w:rPr>
          <w:b/>
          <w:iCs/>
          <w:sz w:val="20"/>
          <w:szCs w:val="20"/>
        </w:rPr>
      </w:pPr>
      <w:r w:rsidRPr="00A91637">
        <w:rPr>
          <w:sz w:val="20"/>
          <w:szCs w:val="20"/>
        </w:rPr>
        <w:t>2.2.1. Т</w:t>
      </w:r>
      <w:r w:rsidRPr="00A91637">
        <w:rPr>
          <w:kern w:val="36"/>
          <w:sz w:val="20"/>
          <w:szCs w:val="20"/>
        </w:rPr>
        <w:t>иповые модели карьерного роста государственных гражданских служащих РФ/муниципальных служащих.</w:t>
      </w:r>
    </w:p>
    <w:p w:rsidR="00A17E8E" w:rsidRPr="00A91637" w:rsidRDefault="00A17E8E" w:rsidP="00A17E8E">
      <w:pPr>
        <w:pStyle w:val="ab"/>
        <w:jc w:val="both"/>
        <w:rPr>
          <w:sz w:val="20"/>
          <w:szCs w:val="20"/>
        </w:rPr>
      </w:pPr>
      <w:r w:rsidRPr="00A91637">
        <w:rPr>
          <w:sz w:val="20"/>
          <w:szCs w:val="20"/>
        </w:rPr>
        <w:t>2.2.2. У</w:t>
      </w:r>
      <w:r w:rsidRPr="00A91637">
        <w:rPr>
          <w:rStyle w:val="extendedtext-short"/>
          <w:sz w:val="20"/>
          <w:szCs w:val="20"/>
        </w:rPr>
        <w:t xml:space="preserve">правление профессиональным развитием </w:t>
      </w:r>
      <w:r w:rsidRPr="00A91637">
        <w:rPr>
          <w:rStyle w:val="extendedtext-short"/>
          <w:bCs/>
          <w:sz w:val="20"/>
          <w:szCs w:val="20"/>
        </w:rPr>
        <w:t>государственных</w:t>
      </w:r>
      <w:r w:rsidRPr="00A91637">
        <w:rPr>
          <w:rStyle w:val="extendedtext-short"/>
          <w:sz w:val="20"/>
          <w:szCs w:val="20"/>
        </w:rPr>
        <w:t xml:space="preserve"> </w:t>
      </w:r>
      <w:r w:rsidRPr="00A91637">
        <w:rPr>
          <w:rStyle w:val="extendedtext-short"/>
          <w:bCs/>
          <w:sz w:val="20"/>
          <w:szCs w:val="20"/>
        </w:rPr>
        <w:t>гражданских/муниципальных</w:t>
      </w:r>
      <w:r w:rsidRPr="00A91637">
        <w:rPr>
          <w:rStyle w:val="extendedtext-short"/>
          <w:sz w:val="20"/>
          <w:szCs w:val="20"/>
        </w:rPr>
        <w:t xml:space="preserve"> </w:t>
      </w:r>
      <w:r w:rsidRPr="00A91637">
        <w:rPr>
          <w:rStyle w:val="extendedtext-short"/>
          <w:bCs/>
          <w:sz w:val="20"/>
          <w:szCs w:val="20"/>
        </w:rPr>
        <w:t>служащих</w:t>
      </w:r>
    </w:p>
    <w:p w:rsidR="00A17E8E" w:rsidRDefault="00A17E8E" w:rsidP="00A17E8E">
      <w:pPr>
        <w:jc w:val="center"/>
      </w:pPr>
    </w:p>
    <w:p w:rsidR="00A17E8E" w:rsidRPr="00A91637" w:rsidRDefault="00A17E8E" w:rsidP="00A17E8E">
      <w:pPr>
        <w:jc w:val="both"/>
        <w:rPr>
          <w:color w:val="000000"/>
        </w:rPr>
      </w:pPr>
      <w:r w:rsidRPr="00A91637">
        <w:t>2.3. Проанализировать</w:t>
      </w:r>
      <w:r w:rsidRPr="00A91637">
        <w:rPr>
          <w:iCs/>
        </w:rPr>
        <w:t xml:space="preserve"> </w:t>
      </w:r>
      <w:r w:rsidRPr="00A91637">
        <w:rPr>
          <w:color w:val="000000"/>
        </w:rPr>
        <w:t xml:space="preserve">особенности нормирования и оплаты труда в государственной гражданской и муниципальной службе </w:t>
      </w:r>
    </w:p>
    <w:p w:rsidR="00A17E8E" w:rsidRPr="00A91637" w:rsidRDefault="00A17E8E" w:rsidP="00A17E8E">
      <w:pPr>
        <w:jc w:val="both"/>
      </w:pPr>
      <w:r w:rsidRPr="00A91637">
        <w:t>2.3.1. Особенности регулирования труда муниципальных служащих/ государственных гражданских служащих</w:t>
      </w:r>
    </w:p>
    <w:p w:rsidR="00A17E8E" w:rsidRPr="004832A4" w:rsidRDefault="00A17E8E" w:rsidP="00A17E8E">
      <w:pPr>
        <w:pStyle w:val="32"/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Руководитель практики от ОмГА(ФИО, должность):  ____________</w:t>
      </w: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Задание принял(а) к исполнению (ФИО):  _____________</w:t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A17E8E" w:rsidRPr="00BB3BB3" w:rsidRDefault="00A17E8E" w:rsidP="00A17E8E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A17E8E" w:rsidRPr="00BB3BB3" w:rsidRDefault="00A17E8E" w:rsidP="00A17E8E">
      <w:pPr>
        <w:jc w:val="center"/>
        <w:rPr>
          <w:b/>
          <w:bCs/>
          <w:sz w:val="28"/>
          <w:szCs w:val="28"/>
        </w:rPr>
      </w:pPr>
    </w:p>
    <w:p w:rsidR="00A17E8E" w:rsidRPr="00BB3BB3" w:rsidRDefault="00A17E8E" w:rsidP="00A17E8E">
      <w:pPr>
        <w:rPr>
          <w:sz w:val="24"/>
          <w:szCs w:val="24"/>
        </w:rPr>
      </w:pPr>
    </w:p>
    <w:p w:rsidR="00A17E8E" w:rsidRPr="00A27B4F" w:rsidRDefault="00A17E8E" w:rsidP="00A17E8E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17E8E" w:rsidRPr="00BB3BB3" w:rsidRDefault="00A17E8E" w:rsidP="00A17E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A17E8E" w:rsidRPr="00455B92" w:rsidRDefault="00A17E8E" w:rsidP="00A17E8E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A17E8E" w:rsidRPr="00C8249D" w:rsidRDefault="00A17E8E" w:rsidP="00A17E8E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A17E8E" w:rsidRPr="00452A83" w:rsidRDefault="00A17E8E" w:rsidP="00A17E8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A17E8E" w:rsidRPr="00823946" w:rsidRDefault="00A17E8E" w:rsidP="00A17E8E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 xml:space="preserve">организационно-управленческая практика </w:t>
      </w:r>
      <w:r>
        <w:rPr>
          <w:rStyle w:val="fontstyle01"/>
        </w:rPr>
        <w:t>3</w:t>
      </w:r>
    </w:p>
    <w:p w:rsidR="00A17E8E" w:rsidRPr="00452A83" w:rsidRDefault="00A17E8E" w:rsidP="00A17E8E">
      <w:pPr>
        <w:jc w:val="both"/>
      </w:pP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  <w:r w:rsidRPr="00633C66">
              <w:t xml:space="preserve">Сроки </w:t>
            </w:r>
          </w:p>
          <w:p w:rsidR="00A17E8E" w:rsidRPr="00633C66" w:rsidRDefault="00A17E8E" w:rsidP="000455A0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A17E8E" w:rsidRPr="00633C66" w:rsidRDefault="00A17E8E" w:rsidP="000455A0">
            <w:pPr>
              <w:jc w:val="center"/>
            </w:pPr>
            <w:r w:rsidRPr="00633C66">
              <w:t>Планируемые работы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633C66" w:rsidRDefault="00A17E8E" w:rsidP="000455A0">
            <w:r w:rsidRPr="00633C66">
              <w:t>Инструктаж по технике безопасности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  <w:rPr>
                <w:color w:val="FF0000"/>
              </w:rPr>
            </w:pPr>
            <w:r w:rsidRPr="00E2672D">
              <w:rPr>
                <w:rStyle w:val="a9"/>
                <w:noProof/>
              </w:rPr>
              <w:t>Изучить</w:t>
            </w:r>
            <w:r w:rsidRPr="00E2672D">
              <w:t xml:space="preserve"> основные направления  работы организации (</w:t>
            </w:r>
            <w:r w:rsidRPr="00E2672D">
              <w:rPr>
                <w:i/>
              </w:rPr>
              <w:t xml:space="preserve">наименование </w:t>
            </w:r>
            <w:r w:rsidRPr="00E2672D">
              <w:rPr>
                <w:i/>
                <w:iCs/>
              </w:rPr>
              <w:t xml:space="preserve">профильной организации)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</w:pPr>
            <w:r w:rsidRPr="00E2672D">
              <w:t>Изучить организационно-правовую форму и организационную структуру (</w:t>
            </w:r>
            <w:r w:rsidRPr="00E2672D">
              <w:rPr>
                <w:i/>
              </w:rPr>
              <w:t xml:space="preserve">наименование </w:t>
            </w:r>
            <w:r w:rsidRPr="00E2672D">
              <w:rPr>
                <w:i/>
                <w:iCs/>
              </w:rPr>
              <w:t>профильной организации</w:t>
            </w:r>
            <w:r w:rsidRPr="00E2672D">
              <w:t xml:space="preserve">)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</w:pPr>
            <w:r w:rsidRPr="00E2672D">
              <w:t xml:space="preserve">Изучить </w:t>
            </w:r>
            <w:r w:rsidRPr="00E2672D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E2672D">
              <w:t xml:space="preserve">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  <w:rPr>
                <w:color w:val="000000"/>
              </w:rPr>
            </w:pPr>
            <w:r w:rsidRPr="00E2672D">
              <w:t xml:space="preserve">Изучить </w:t>
            </w:r>
            <w:r w:rsidRPr="00E2672D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A17E8E" w:rsidRPr="00BB3BB3" w:rsidTr="000455A0">
        <w:tc>
          <w:tcPr>
            <w:tcW w:w="9571" w:type="dxa"/>
            <w:gridSpan w:val="3"/>
          </w:tcPr>
          <w:p w:rsidR="00A17E8E" w:rsidRPr="00633C66" w:rsidRDefault="00A17E8E" w:rsidP="000455A0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tabs>
                <w:tab w:val="left" w:pos="1134"/>
              </w:tabs>
              <w:jc w:val="both"/>
            </w:pPr>
            <w:r w:rsidRPr="003D7CD0">
              <w:t>Проанализировать</w:t>
            </w:r>
            <w:r w:rsidRPr="003D7CD0">
              <w:rPr>
                <w:iCs/>
              </w:rPr>
              <w:t xml:space="preserve"> </w:t>
            </w:r>
            <w:r w:rsidRPr="003D7CD0">
              <w:t>к</w:t>
            </w:r>
            <w:r w:rsidRPr="003D7CD0">
              <w:rPr>
                <w:color w:val="000000"/>
              </w:rPr>
              <w:t>адровые технологии на государственной гражданской и муниципальной службе</w:t>
            </w:r>
            <w:r w:rsidRPr="003D7CD0">
              <w:rPr>
                <w:iCs/>
              </w:rPr>
              <w:t xml:space="preserve"> (</w:t>
            </w:r>
            <w:r w:rsidRPr="003D7CD0">
              <w:rPr>
                <w:i/>
                <w:iCs/>
              </w:rPr>
              <w:t>на примере профильной организации</w:t>
            </w:r>
            <w:r w:rsidRPr="003D7CD0">
              <w:rPr>
                <w:iCs/>
              </w:rPr>
              <w:t>)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tabs>
                <w:tab w:val="left" w:pos="1134"/>
              </w:tabs>
              <w:jc w:val="both"/>
            </w:pPr>
            <w:r w:rsidRPr="003D7CD0">
              <w:t>Проанализировать</w:t>
            </w:r>
            <w:r w:rsidRPr="003D7CD0">
              <w:rPr>
                <w:color w:val="000000"/>
              </w:rPr>
              <w:t xml:space="preserve"> т</w:t>
            </w:r>
            <w:r w:rsidRPr="003D7CD0">
              <w:t xml:space="preserve">ехнологии </w:t>
            </w:r>
            <w:r w:rsidRPr="003D7CD0">
              <w:rPr>
                <w:color w:val="000000"/>
              </w:rPr>
              <w:t xml:space="preserve">профессиональной карьеры на государственной гражданской и муниципальной службе </w:t>
            </w:r>
            <w:r w:rsidRPr="003D7CD0">
              <w:t xml:space="preserve"> </w:t>
            </w:r>
            <w:r w:rsidRPr="003D7CD0">
              <w:rPr>
                <w:iCs/>
              </w:rPr>
              <w:t>(</w:t>
            </w:r>
            <w:r w:rsidRPr="003D7CD0">
              <w:rPr>
                <w:i/>
                <w:iCs/>
              </w:rPr>
              <w:t>на примере профильной организации</w:t>
            </w:r>
            <w:r w:rsidRPr="003D7CD0">
              <w:rPr>
                <w:iCs/>
              </w:rPr>
              <w:t>)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jc w:val="both"/>
            </w:pPr>
            <w:r w:rsidRPr="003D7CD0">
              <w:t>Проанализировать</w:t>
            </w:r>
            <w:r w:rsidRPr="003D7CD0">
              <w:rPr>
                <w:iCs/>
              </w:rPr>
              <w:t xml:space="preserve"> </w:t>
            </w:r>
            <w:r w:rsidRPr="003D7CD0">
              <w:rPr>
                <w:color w:val="000000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633C66" w:rsidRDefault="00A17E8E" w:rsidP="000455A0">
            <w:r w:rsidRPr="00633C66">
              <w:t xml:space="preserve">Подготовка и предоставление отчета </w:t>
            </w:r>
          </w:p>
        </w:tc>
      </w:tr>
    </w:tbl>
    <w:p w:rsidR="00A17E8E" w:rsidRPr="00BB3BB3" w:rsidRDefault="00A17E8E" w:rsidP="00A17E8E">
      <w:pPr>
        <w:rPr>
          <w:sz w:val="24"/>
          <w:szCs w:val="24"/>
        </w:rPr>
      </w:pPr>
    </w:p>
    <w:p w:rsidR="00A17E8E" w:rsidRPr="00BB3BB3" w:rsidRDefault="00A17E8E" w:rsidP="00A17E8E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A17E8E" w:rsidRPr="00BB3BB3" w:rsidRDefault="00A17E8E" w:rsidP="00A17E8E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A17E8E" w:rsidRPr="00BB3BB3" w:rsidRDefault="00A17E8E" w:rsidP="00A17E8E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17E8E" w:rsidRDefault="00A17E8E" w:rsidP="00A17E8E">
      <w:pPr>
        <w:rPr>
          <w:bCs/>
          <w:sz w:val="28"/>
          <w:szCs w:val="28"/>
        </w:rPr>
      </w:pPr>
    </w:p>
    <w:p w:rsidR="00455962" w:rsidRDefault="00A17E8E" w:rsidP="004559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20E" w:rsidRDefault="009A720E" w:rsidP="00160BC1">
      <w:r>
        <w:separator/>
      </w:r>
    </w:p>
  </w:endnote>
  <w:endnote w:type="continuationSeparator" w:id="0">
    <w:p w:rsidR="009A720E" w:rsidRDefault="009A720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20E" w:rsidRDefault="009A720E" w:rsidP="00160BC1">
      <w:r>
        <w:separator/>
      </w:r>
    </w:p>
  </w:footnote>
  <w:footnote w:type="continuationSeparator" w:id="0">
    <w:p w:rsidR="009A720E" w:rsidRDefault="009A720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19B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96963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41E8"/>
    <w:rsid w:val="009A6610"/>
    <w:rsid w:val="009A720E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627C"/>
    <w:rsid w:val="00A17E8E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65C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55AD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8D9224D-C8CD-44FC-8D9D-AC724988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8">
    <w:name w:val="Unresolved Mention"/>
    <w:basedOn w:val="a1"/>
    <w:uiPriority w:val="99"/>
    <w:semiHidden/>
    <w:unhideWhenUsed/>
    <w:rsid w:val="00A1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72CB-E39E-46D1-AED6-65747CD3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9999</Words>
  <Characters>56995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66861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2021-10-24T15:31:00Z</dcterms:created>
  <dcterms:modified xsi:type="dcterms:W3CDTF">2022-11-12T14:43:00Z</dcterms:modified>
</cp:coreProperties>
</file>